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542370" w:rsidTr="00382AAA">
        <w:trPr>
          <w:tblCellSpacing w:w="0" w:type="dxa"/>
          <w:jc w:val="center"/>
        </w:trPr>
        <w:tc>
          <w:tcPr>
            <w:tcW w:w="5000" w:type="pct"/>
            <w:shd w:val="clear" w:color="auto" w:fill="auto"/>
            <w:tcMar>
              <w:top w:w="15" w:type="dxa"/>
              <w:left w:w="15" w:type="dxa"/>
              <w:bottom w:w="15" w:type="dxa"/>
              <w:right w:w="15"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970"/>
            </w:tblGrid>
            <w:tr w:rsidR="00542370" w:rsidTr="000B1357">
              <w:trPr>
                <w:tblCellSpacing w:w="0" w:type="dxa"/>
              </w:trPr>
              <w:tc>
                <w:tcPr>
                  <w:tcW w:w="0" w:type="auto"/>
                  <w:vAlign w:val="bottom"/>
                  <w:hideMark/>
                </w:tcPr>
                <w:p w:rsidR="00542370" w:rsidRDefault="00382AAA">
                  <w:pPr>
                    <w:spacing w:line="276" w:lineRule="auto"/>
                    <w:jc w:val="center"/>
                    <w:rPr>
                      <w:color w:val="000000"/>
                    </w:rPr>
                  </w:pPr>
                  <w:r>
                    <w:rPr>
                      <w:noProof/>
                    </w:rPr>
                    <w:drawing>
                      <wp:inline distT="0" distB="0" distL="0" distR="0" wp14:anchorId="3F6A7F61" wp14:editId="73A58420">
                        <wp:extent cx="1044000" cy="698400"/>
                        <wp:effectExtent l="0" t="0" r="3810" b="6985"/>
                        <wp:docPr id="3" name="Picture 3" descr="C:\Users\Spiering\AppData\Local\Temp\shrmaffilregister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piering\AppData\Local\Temp\shrmaffilregistered.b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52420" cy="704033"/>
                                </a:xfrm>
                                <a:prstGeom prst="rect">
                                  <a:avLst/>
                                </a:prstGeom>
                                <a:noFill/>
                                <a:ln>
                                  <a:noFill/>
                                </a:ln>
                              </pic:spPr>
                            </pic:pic>
                          </a:graphicData>
                        </a:graphic>
                      </wp:inline>
                    </w:drawing>
                  </w:r>
                </w:p>
              </w:tc>
            </w:tr>
          </w:tbl>
          <w:p w:rsidR="00542370" w:rsidRDefault="00542370">
            <w:pPr>
              <w:rPr>
                <w:rFonts w:ascii="Times New Roman" w:eastAsia="Times New Roman" w:hAnsi="Times New Roman"/>
                <w:sz w:val="20"/>
                <w:szCs w:val="20"/>
              </w:rPr>
            </w:pPr>
          </w:p>
        </w:tc>
      </w:tr>
      <w:tr w:rsidR="00542370" w:rsidTr="00382AAA">
        <w:trPr>
          <w:tblCellSpacing w:w="0" w:type="dxa"/>
          <w:jc w:val="center"/>
        </w:trPr>
        <w:tc>
          <w:tcPr>
            <w:tcW w:w="0" w:type="auto"/>
            <w:shd w:val="clear" w:color="auto" w:fill="auto"/>
            <w:tcMar>
              <w:top w:w="15" w:type="dxa"/>
              <w:left w:w="15" w:type="dxa"/>
              <w:bottom w:w="15" w:type="dxa"/>
              <w:right w:w="15"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970"/>
            </w:tblGrid>
            <w:tr w:rsidR="00542370">
              <w:trPr>
                <w:tblCellSpacing w:w="0" w:type="dxa"/>
              </w:trPr>
              <w:tc>
                <w:tcPr>
                  <w:tcW w:w="5000" w:type="pct"/>
                  <w:shd w:val="clear" w:color="auto" w:fill="000066"/>
                  <w:vAlign w:val="center"/>
                  <w:hideMark/>
                </w:tcPr>
                <w:tbl>
                  <w:tblPr>
                    <w:tblW w:w="5000" w:type="pct"/>
                    <w:tblCellSpacing w:w="0" w:type="dxa"/>
                    <w:tblCellMar>
                      <w:left w:w="0" w:type="dxa"/>
                      <w:right w:w="0" w:type="dxa"/>
                    </w:tblCellMar>
                    <w:tblLook w:val="04A0" w:firstRow="1" w:lastRow="0" w:firstColumn="1" w:lastColumn="0" w:noHBand="0" w:noVBand="1"/>
                  </w:tblPr>
                  <w:tblGrid>
                    <w:gridCol w:w="8970"/>
                  </w:tblGrid>
                  <w:tr w:rsidR="00542370">
                    <w:trPr>
                      <w:tblCellSpacing w:w="0" w:type="dxa"/>
                    </w:trPr>
                    <w:tc>
                      <w:tcPr>
                        <w:tcW w:w="0" w:type="auto"/>
                        <w:tcMar>
                          <w:top w:w="75" w:type="dxa"/>
                          <w:left w:w="75" w:type="dxa"/>
                          <w:bottom w:w="75" w:type="dxa"/>
                          <w:right w:w="75" w:type="dxa"/>
                        </w:tcMar>
                        <w:vAlign w:val="center"/>
                        <w:hideMark/>
                      </w:tcPr>
                      <w:p w:rsidR="00542370" w:rsidRDefault="00542370">
                        <w:pPr>
                          <w:spacing w:line="276" w:lineRule="auto"/>
                          <w:jc w:val="center"/>
                          <w:rPr>
                            <w:rFonts w:ascii="Georgia" w:hAnsi="Georgia"/>
                            <w:color w:val="FFFFFF"/>
                            <w:sz w:val="48"/>
                            <w:szCs w:val="48"/>
                          </w:rPr>
                        </w:pPr>
                        <w:proofErr w:type="spellStart"/>
                        <w:r>
                          <w:rPr>
                            <w:rFonts w:ascii="Georgia" w:hAnsi="Georgia"/>
                            <w:color w:val="FFFFFF"/>
                            <w:sz w:val="36"/>
                            <w:szCs w:val="36"/>
                          </w:rPr>
                          <w:t>DelMarVa</w:t>
                        </w:r>
                        <w:proofErr w:type="spellEnd"/>
                        <w:r>
                          <w:rPr>
                            <w:rFonts w:ascii="Georgia" w:hAnsi="Georgia"/>
                            <w:color w:val="FFFFFF"/>
                            <w:sz w:val="36"/>
                            <w:szCs w:val="36"/>
                          </w:rPr>
                          <w:t xml:space="preserve"> Society for Human Resource Management </w:t>
                        </w:r>
                      </w:p>
                      <w:p w:rsidR="00542370" w:rsidRDefault="00542370" w:rsidP="004937FE">
                        <w:pPr>
                          <w:spacing w:line="276" w:lineRule="auto"/>
                          <w:jc w:val="center"/>
                          <w:rPr>
                            <w:rFonts w:ascii="Georgia" w:hAnsi="Georgia"/>
                            <w:color w:val="FFFFFF"/>
                            <w:sz w:val="36"/>
                            <w:szCs w:val="36"/>
                          </w:rPr>
                        </w:pPr>
                        <w:r>
                          <w:rPr>
                            <w:rFonts w:ascii="Georgia" w:hAnsi="Georgia"/>
                            <w:color w:val="FFFFFF"/>
                            <w:sz w:val="36"/>
                            <w:szCs w:val="36"/>
                          </w:rPr>
                          <w:t> </w:t>
                        </w:r>
                        <w:r w:rsidR="004937FE">
                          <w:rPr>
                            <w:rFonts w:ascii="Georgia" w:hAnsi="Georgia"/>
                            <w:color w:val="FFFFFF"/>
                            <w:sz w:val="36"/>
                            <w:szCs w:val="36"/>
                          </w:rPr>
                          <w:t>March</w:t>
                        </w:r>
                        <w:r w:rsidR="0083170E">
                          <w:rPr>
                            <w:rFonts w:ascii="Georgia" w:hAnsi="Georgia"/>
                            <w:color w:val="FFFFFF"/>
                            <w:sz w:val="36"/>
                            <w:szCs w:val="36"/>
                          </w:rPr>
                          <w:t xml:space="preserve"> 21, 2017</w:t>
                        </w:r>
                      </w:p>
                    </w:tc>
                  </w:tr>
                </w:tbl>
                <w:p w:rsidR="00542370" w:rsidRDefault="00542370">
                  <w:pPr>
                    <w:rPr>
                      <w:rFonts w:ascii="Times New Roman" w:eastAsia="Times New Roman" w:hAnsi="Times New Roman"/>
                      <w:sz w:val="20"/>
                      <w:szCs w:val="20"/>
                    </w:rPr>
                  </w:pPr>
                </w:p>
              </w:tc>
            </w:tr>
            <w:tr w:rsidR="00542370">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2550"/>
                    <w:gridCol w:w="6420"/>
                  </w:tblGrid>
                  <w:tr w:rsidR="00542370" w:rsidTr="000A4FAA">
                    <w:trPr>
                      <w:trHeight w:val="9933"/>
                      <w:tblCellSpacing w:w="0" w:type="dxa"/>
                    </w:trPr>
                    <w:tc>
                      <w:tcPr>
                        <w:tcW w:w="2550" w:type="dxa"/>
                        <w:shd w:val="clear" w:color="auto" w:fill="CCCC99"/>
                        <w:tcMar>
                          <w:top w:w="75" w:type="dxa"/>
                          <w:left w:w="75" w:type="dxa"/>
                          <w:bottom w:w="75" w:type="dxa"/>
                          <w:right w:w="75" w:type="dxa"/>
                        </w:tcMar>
                      </w:tcPr>
                      <w:tbl>
                        <w:tblPr>
                          <w:tblW w:w="5000" w:type="pct"/>
                          <w:tblCellSpacing w:w="0" w:type="dxa"/>
                          <w:tblCellMar>
                            <w:left w:w="0" w:type="dxa"/>
                            <w:right w:w="0" w:type="dxa"/>
                          </w:tblCellMar>
                          <w:tblLook w:val="04A0" w:firstRow="1" w:lastRow="0" w:firstColumn="1" w:lastColumn="0" w:noHBand="0" w:noVBand="1"/>
                        </w:tblPr>
                        <w:tblGrid>
                          <w:gridCol w:w="2400"/>
                        </w:tblGrid>
                        <w:tr w:rsidR="00542370">
                          <w:trPr>
                            <w:tblCellSpacing w:w="0" w:type="dxa"/>
                          </w:trPr>
                          <w:tc>
                            <w:tcPr>
                              <w:tcW w:w="0" w:type="auto"/>
                              <w:tcMar>
                                <w:top w:w="75" w:type="dxa"/>
                                <w:left w:w="75" w:type="dxa"/>
                                <w:bottom w:w="75" w:type="dxa"/>
                                <w:right w:w="75" w:type="dxa"/>
                              </w:tcMar>
                              <w:vAlign w:val="center"/>
                              <w:hideMark/>
                            </w:tcPr>
                            <w:p w:rsidR="00542370" w:rsidRDefault="000B1357">
                              <w:pPr>
                                <w:spacing w:line="276" w:lineRule="auto"/>
                                <w:rPr>
                                  <w:rFonts w:ascii="Arial" w:hAnsi="Arial" w:cs="Arial"/>
                                  <w:color w:val="000000"/>
                                  <w:sz w:val="16"/>
                                  <w:szCs w:val="16"/>
                                </w:rPr>
                              </w:pPr>
                              <w:r>
                                <w:rPr>
                                  <w:rFonts w:ascii="Arial" w:hAnsi="Arial" w:cs="Arial"/>
                                  <w:noProof/>
                                  <w:color w:val="000000"/>
                                  <w:sz w:val="16"/>
                                  <w:szCs w:val="16"/>
                                </w:rPr>
                                <w:drawing>
                                  <wp:inline distT="0" distB="0" distL="0" distR="0" wp14:anchorId="2FCAC24D" wp14:editId="108CD56C">
                                    <wp:extent cx="1390650" cy="1371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141 Member Star Superstar Logo.jpg"/>
                                            <pic:cNvPicPr/>
                                          </pic:nvPicPr>
                                          <pic:blipFill rotWithShape="1">
                                            <a:blip r:embed="rId7" cstate="print">
                                              <a:extLst>
                                                <a:ext uri="{28A0092B-C50C-407E-A947-70E740481C1C}">
                                                  <a14:useLocalDpi xmlns:a14="http://schemas.microsoft.com/office/drawing/2010/main" val="0"/>
                                                </a:ext>
                                              </a:extLst>
                                            </a:blip>
                                            <a:srcRect r="15913"/>
                                            <a:stretch/>
                                          </pic:blipFill>
                                          <pic:spPr bwMode="auto">
                                            <a:xfrm>
                                              <a:off x="0" y="0"/>
                                              <a:ext cx="1398165" cy="1379012"/>
                                            </a:xfrm>
                                            <a:prstGeom prst="rect">
                                              <a:avLst/>
                                            </a:prstGeom>
                                            <a:ln>
                                              <a:noFill/>
                                            </a:ln>
                                            <a:extLst>
                                              <a:ext uri="{53640926-AAD7-44D8-BBD7-CCE9431645EC}">
                                                <a14:shadowObscured xmlns:a14="http://schemas.microsoft.com/office/drawing/2010/main"/>
                                              </a:ext>
                                            </a:extLst>
                                          </pic:spPr>
                                        </pic:pic>
                                      </a:graphicData>
                                    </a:graphic>
                                  </wp:inline>
                                </w:drawing>
                              </w:r>
                            </w:p>
                          </w:tc>
                        </w:tr>
                      </w:tbl>
                      <w:p w:rsidR="00542370" w:rsidRDefault="00542370">
                        <w:pPr>
                          <w:spacing w:line="276" w:lineRule="auto"/>
                          <w:jc w:val="center"/>
                          <w:rPr>
                            <w:rFonts w:ascii="Arial" w:hAnsi="Arial" w:cs="Arial"/>
                            <w:i/>
                            <w:iCs/>
                            <w:color w:val="000000"/>
                            <w:sz w:val="24"/>
                            <w:szCs w:val="24"/>
                          </w:rPr>
                        </w:pPr>
                      </w:p>
                      <w:p w:rsidR="00542370" w:rsidRPr="00603564" w:rsidRDefault="00542370">
                        <w:pPr>
                          <w:spacing w:line="276" w:lineRule="auto"/>
                          <w:jc w:val="center"/>
                          <w:rPr>
                            <w:rFonts w:ascii="Arial" w:hAnsi="Arial" w:cs="Arial"/>
                            <w:b/>
                            <w:bCs/>
                            <w:i/>
                            <w:iCs/>
                            <w:color w:val="000000"/>
                            <w:sz w:val="16"/>
                            <w:szCs w:val="16"/>
                          </w:rPr>
                        </w:pPr>
                        <w:r w:rsidRPr="00603564">
                          <w:rPr>
                            <w:rFonts w:ascii="Arial" w:hAnsi="Arial" w:cs="Arial"/>
                            <w:b/>
                            <w:bCs/>
                            <w:i/>
                            <w:iCs/>
                            <w:color w:val="000000"/>
                            <w:sz w:val="16"/>
                            <w:szCs w:val="16"/>
                          </w:rPr>
                          <w:t>Dover Downs Hotel and Casino</w:t>
                        </w:r>
                      </w:p>
                      <w:p w:rsidR="00542370" w:rsidRPr="00603564" w:rsidRDefault="00542370">
                        <w:pPr>
                          <w:spacing w:line="276" w:lineRule="auto"/>
                          <w:rPr>
                            <w:rFonts w:ascii="Arial" w:hAnsi="Arial" w:cs="Arial"/>
                            <w:b/>
                            <w:bCs/>
                            <w:i/>
                            <w:iCs/>
                            <w:color w:val="000000"/>
                            <w:sz w:val="16"/>
                            <w:szCs w:val="16"/>
                          </w:rPr>
                        </w:pPr>
                        <w:r w:rsidRPr="00603564">
                          <w:rPr>
                            <w:rFonts w:ascii="Arial" w:hAnsi="Arial" w:cs="Arial"/>
                            <w:b/>
                            <w:bCs/>
                            <w:i/>
                            <w:iCs/>
                            <w:color w:val="000000"/>
                            <w:sz w:val="16"/>
                            <w:szCs w:val="16"/>
                          </w:rPr>
                          <w:t>Festival Buffet Meeting Room</w:t>
                        </w:r>
                      </w:p>
                      <w:p w:rsidR="00542370" w:rsidRDefault="00542370">
                        <w:pPr>
                          <w:spacing w:line="276" w:lineRule="auto"/>
                          <w:jc w:val="center"/>
                          <w:rPr>
                            <w:rFonts w:ascii="Arial" w:hAnsi="Arial" w:cs="Arial"/>
                            <w:b/>
                            <w:bCs/>
                            <w:i/>
                            <w:iCs/>
                            <w:color w:val="000000"/>
                            <w:sz w:val="20"/>
                            <w:szCs w:val="20"/>
                          </w:rPr>
                        </w:pPr>
                      </w:p>
                      <w:p w:rsidR="00542370" w:rsidRDefault="00542370">
                        <w:pPr>
                          <w:spacing w:line="276" w:lineRule="auto"/>
                          <w:jc w:val="center"/>
                          <w:rPr>
                            <w:rFonts w:ascii="Arial" w:hAnsi="Arial" w:cs="Arial"/>
                            <w:b/>
                            <w:bCs/>
                            <w:i/>
                            <w:iCs/>
                            <w:color w:val="000000"/>
                            <w:sz w:val="20"/>
                            <w:szCs w:val="20"/>
                          </w:rPr>
                        </w:pPr>
                        <w:r>
                          <w:rPr>
                            <w:rFonts w:ascii="Arial" w:hAnsi="Arial" w:cs="Arial"/>
                            <w:b/>
                            <w:bCs/>
                            <w:i/>
                            <w:iCs/>
                            <w:color w:val="000000"/>
                            <w:sz w:val="20"/>
                            <w:szCs w:val="20"/>
                          </w:rPr>
                          <w:t>5:30 p.m. to 8:00 p.m.</w:t>
                        </w:r>
                      </w:p>
                      <w:p w:rsidR="00542370" w:rsidRDefault="00542370">
                        <w:pPr>
                          <w:spacing w:line="276" w:lineRule="auto"/>
                          <w:rPr>
                            <w:rFonts w:ascii="Arial" w:hAnsi="Arial" w:cs="Arial"/>
                            <w:b/>
                            <w:bCs/>
                            <w:i/>
                            <w:iCs/>
                            <w:color w:val="000000"/>
                            <w:sz w:val="18"/>
                            <w:szCs w:val="18"/>
                          </w:rPr>
                        </w:pPr>
                      </w:p>
                      <w:p w:rsidR="00542370" w:rsidRDefault="00542370">
                        <w:pPr>
                          <w:spacing w:line="276" w:lineRule="auto"/>
                          <w:jc w:val="center"/>
                          <w:rPr>
                            <w:rFonts w:ascii="Arial" w:hAnsi="Arial" w:cs="Arial"/>
                            <w:b/>
                            <w:bCs/>
                            <w:i/>
                            <w:iCs/>
                            <w:color w:val="000000"/>
                            <w:sz w:val="20"/>
                            <w:szCs w:val="20"/>
                          </w:rPr>
                        </w:pPr>
                        <w:r>
                          <w:rPr>
                            <w:rFonts w:ascii="Arial" w:hAnsi="Arial" w:cs="Arial"/>
                            <w:b/>
                            <w:bCs/>
                            <w:i/>
                            <w:iCs/>
                            <w:color w:val="000000"/>
                            <w:sz w:val="20"/>
                            <w:szCs w:val="20"/>
                          </w:rPr>
                          <w:t>(800) 711-5882</w:t>
                        </w:r>
                      </w:p>
                      <w:p w:rsidR="00542370" w:rsidRDefault="00542370">
                        <w:pPr>
                          <w:spacing w:line="276" w:lineRule="auto"/>
                          <w:rPr>
                            <w:rFonts w:ascii="Arial" w:hAnsi="Arial" w:cs="Arial"/>
                            <w:b/>
                            <w:bCs/>
                            <w:i/>
                            <w:iCs/>
                            <w:color w:val="000000"/>
                            <w:sz w:val="20"/>
                            <w:szCs w:val="20"/>
                          </w:rPr>
                        </w:pPr>
                      </w:p>
                      <w:p w:rsidR="00542370" w:rsidRDefault="00542370">
                        <w:pPr>
                          <w:spacing w:line="276" w:lineRule="auto"/>
                          <w:jc w:val="center"/>
                          <w:rPr>
                            <w:rFonts w:ascii="Arial" w:hAnsi="Arial" w:cs="Arial"/>
                            <w:b/>
                            <w:bCs/>
                            <w:i/>
                            <w:iCs/>
                            <w:color w:val="000000"/>
                            <w:sz w:val="20"/>
                            <w:szCs w:val="20"/>
                            <w:u w:val="single"/>
                          </w:rPr>
                        </w:pPr>
                        <w:r>
                          <w:rPr>
                            <w:rFonts w:ascii="Arial" w:hAnsi="Arial" w:cs="Arial"/>
                            <w:b/>
                            <w:bCs/>
                            <w:i/>
                            <w:iCs/>
                            <w:color w:val="000000"/>
                            <w:sz w:val="20"/>
                            <w:szCs w:val="20"/>
                            <w:u w:val="single"/>
                          </w:rPr>
                          <w:t>Cost: includes Dinner</w:t>
                        </w:r>
                      </w:p>
                      <w:p w:rsidR="00542370" w:rsidRPr="00603564" w:rsidRDefault="00542370" w:rsidP="00603564">
                        <w:pPr>
                          <w:spacing w:line="276" w:lineRule="auto"/>
                          <w:rPr>
                            <w:rFonts w:ascii="Arial" w:hAnsi="Arial" w:cs="Arial"/>
                            <w:i/>
                            <w:iCs/>
                            <w:color w:val="000000"/>
                            <w:sz w:val="18"/>
                            <w:szCs w:val="18"/>
                          </w:rPr>
                        </w:pPr>
                        <w:r w:rsidRPr="00603564">
                          <w:rPr>
                            <w:rFonts w:ascii="Arial" w:hAnsi="Arial" w:cs="Arial"/>
                            <w:i/>
                            <w:iCs/>
                            <w:color w:val="000000"/>
                            <w:sz w:val="18"/>
                            <w:szCs w:val="18"/>
                          </w:rPr>
                          <w:t xml:space="preserve">  </w:t>
                        </w:r>
                      </w:p>
                      <w:p w:rsidR="00542370" w:rsidRPr="00603564" w:rsidRDefault="00603564" w:rsidP="00603564">
                        <w:pPr>
                          <w:spacing w:line="276" w:lineRule="auto"/>
                          <w:rPr>
                            <w:rFonts w:ascii="Arial" w:hAnsi="Arial" w:cs="Arial"/>
                            <w:i/>
                            <w:iCs/>
                            <w:color w:val="000000"/>
                            <w:sz w:val="18"/>
                            <w:szCs w:val="18"/>
                          </w:rPr>
                        </w:pPr>
                        <w:r>
                          <w:rPr>
                            <w:rFonts w:ascii="Arial" w:hAnsi="Arial" w:cs="Arial"/>
                            <w:i/>
                            <w:iCs/>
                            <w:color w:val="000000"/>
                            <w:sz w:val="18"/>
                            <w:szCs w:val="18"/>
                          </w:rPr>
                          <w:t xml:space="preserve">       </w:t>
                        </w:r>
                        <w:r w:rsidR="00542370" w:rsidRPr="00603564">
                          <w:rPr>
                            <w:rFonts w:ascii="Arial" w:hAnsi="Arial" w:cs="Arial"/>
                            <w:i/>
                            <w:iCs/>
                            <w:color w:val="000000"/>
                            <w:sz w:val="18"/>
                            <w:szCs w:val="18"/>
                          </w:rPr>
                          <w:t>$30.00 Non-Members</w:t>
                        </w:r>
                      </w:p>
                      <w:p w:rsidR="00542370" w:rsidRPr="00603564" w:rsidRDefault="00603564" w:rsidP="00603564">
                        <w:pPr>
                          <w:spacing w:line="276" w:lineRule="auto"/>
                          <w:rPr>
                            <w:rFonts w:ascii="Arial" w:hAnsi="Arial" w:cs="Arial"/>
                            <w:i/>
                            <w:iCs/>
                            <w:color w:val="000000"/>
                            <w:sz w:val="18"/>
                            <w:szCs w:val="18"/>
                          </w:rPr>
                        </w:pPr>
                        <w:r>
                          <w:rPr>
                            <w:rFonts w:ascii="Arial" w:hAnsi="Arial" w:cs="Arial"/>
                            <w:i/>
                            <w:iCs/>
                            <w:color w:val="000000"/>
                            <w:sz w:val="18"/>
                            <w:szCs w:val="18"/>
                          </w:rPr>
                          <w:t xml:space="preserve">       </w:t>
                        </w:r>
                        <w:r w:rsidR="00542370" w:rsidRPr="00603564">
                          <w:rPr>
                            <w:rFonts w:ascii="Arial" w:hAnsi="Arial" w:cs="Arial"/>
                            <w:i/>
                            <w:iCs/>
                            <w:color w:val="000000"/>
                            <w:sz w:val="18"/>
                            <w:szCs w:val="18"/>
                          </w:rPr>
                          <w:t>$25.00 Members</w:t>
                        </w:r>
                      </w:p>
                      <w:p w:rsidR="00542370" w:rsidRDefault="00603564" w:rsidP="00603564">
                        <w:pPr>
                          <w:spacing w:line="276" w:lineRule="auto"/>
                          <w:rPr>
                            <w:rFonts w:ascii="Arial" w:hAnsi="Arial" w:cs="Arial"/>
                            <w:i/>
                            <w:iCs/>
                            <w:color w:val="000000"/>
                            <w:sz w:val="18"/>
                            <w:szCs w:val="18"/>
                          </w:rPr>
                        </w:pPr>
                        <w:r>
                          <w:rPr>
                            <w:rFonts w:ascii="Arial" w:hAnsi="Arial" w:cs="Arial"/>
                            <w:i/>
                            <w:iCs/>
                            <w:color w:val="000000"/>
                            <w:sz w:val="18"/>
                            <w:szCs w:val="18"/>
                          </w:rPr>
                          <w:t xml:space="preserve">       </w:t>
                        </w:r>
                        <w:r w:rsidR="00542370" w:rsidRPr="00603564">
                          <w:rPr>
                            <w:rFonts w:ascii="Arial" w:hAnsi="Arial" w:cs="Arial"/>
                            <w:i/>
                            <w:iCs/>
                            <w:color w:val="000000"/>
                            <w:sz w:val="18"/>
                            <w:szCs w:val="18"/>
                          </w:rPr>
                          <w:t>$15.00 Students</w:t>
                        </w:r>
                      </w:p>
                      <w:p w:rsidR="00603564" w:rsidRPr="00603564" w:rsidRDefault="00603564" w:rsidP="00603564">
                        <w:pPr>
                          <w:spacing w:line="276" w:lineRule="auto"/>
                          <w:rPr>
                            <w:rFonts w:ascii="Arial" w:hAnsi="Arial" w:cs="Arial"/>
                            <w:i/>
                            <w:iCs/>
                            <w:color w:val="000000"/>
                            <w:sz w:val="18"/>
                            <w:szCs w:val="18"/>
                          </w:rPr>
                        </w:pPr>
                      </w:p>
                      <w:p w:rsidR="00542370" w:rsidRDefault="000B1357" w:rsidP="00603564">
                        <w:pPr>
                          <w:spacing w:line="276" w:lineRule="auto"/>
                          <w:jc w:val="center"/>
                          <w:rPr>
                            <w:rFonts w:ascii="Arial" w:hAnsi="Arial" w:cs="Arial"/>
                            <w:i/>
                            <w:iCs/>
                            <w:color w:val="000000"/>
                          </w:rPr>
                        </w:pPr>
                        <w:r>
                          <w:rPr>
                            <w:rFonts w:ascii="Arial" w:hAnsi="Arial" w:cs="Arial"/>
                            <w:i/>
                            <w:iCs/>
                            <w:noProof/>
                            <w:color w:val="000000"/>
                            <w:sz w:val="20"/>
                            <w:szCs w:val="20"/>
                          </w:rPr>
                          <w:drawing>
                            <wp:inline distT="0" distB="0" distL="0" distR="0" wp14:anchorId="05E454B9" wp14:editId="2392F16F">
                              <wp:extent cx="1228840" cy="953282"/>
                              <wp:effectExtent l="0" t="0" r="0" b="0"/>
                              <wp:docPr id="2" name="Picture 2" descr="SHRM-CP_ SHRM-SCP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RM-CP_ SHRM-SCP seal"/>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233516" cy="956910"/>
                                      </a:xfrm>
                                      <a:prstGeom prst="rect">
                                        <a:avLst/>
                                      </a:prstGeom>
                                      <a:noFill/>
                                      <a:ln>
                                        <a:noFill/>
                                      </a:ln>
                                    </pic:spPr>
                                  </pic:pic>
                                </a:graphicData>
                              </a:graphic>
                            </wp:inline>
                          </w:drawing>
                        </w:r>
                      </w:p>
                      <w:p w:rsidR="001B17A0" w:rsidRDefault="001B17A0" w:rsidP="000B1357">
                        <w:pPr>
                          <w:spacing w:line="276" w:lineRule="auto"/>
                          <w:jc w:val="center"/>
                          <w:rPr>
                            <w:rFonts w:ascii="Arial" w:hAnsi="Arial" w:cs="Arial"/>
                            <w:i/>
                            <w:iCs/>
                            <w:color w:val="000000"/>
                            <w:sz w:val="20"/>
                            <w:szCs w:val="20"/>
                          </w:rPr>
                        </w:pPr>
                      </w:p>
                      <w:p w:rsidR="001B17A0" w:rsidRPr="00603564" w:rsidRDefault="001B17A0" w:rsidP="001B17A0">
                        <w:pPr>
                          <w:spacing w:line="276" w:lineRule="auto"/>
                          <w:jc w:val="center"/>
                          <w:rPr>
                            <w:rFonts w:ascii="Arial" w:hAnsi="Arial" w:cs="Arial"/>
                            <w:i/>
                            <w:iCs/>
                            <w:color w:val="000000"/>
                            <w:sz w:val="20"/>
                            <w:szCs w:val="20"/>
                          </w:rPr>
                        </w:pPr>
                        <w:r w:rsidRPr="00603564">
                          <w:rPr>
                            <w:rFonts w:ascii="Arial" w:hAnsi="Arial" w:cs="Arial"/>
                            <w:i/>
                            <w:iCs/>
                            <w:color w:val="000000"/>
                            <w:sz w:val="20"/>
                            <w:szCs w:val="20"/>
                          </w:rPr>
                          <w:t>HRCI Provider</w:t>
                        </w:r>
                      </w:p>
                      <w:p w:rsidR="00542370" w:rsidRDefault="001B17A0" w:rsidP="001B17A0">
                        <w:pPr>
                          <w:spacing w:line="276" w:lineRule="auto"/>
                          <w:rPr>
                            <w:rFonts w:ascii="Arial" w:hAnsi="Arial" w:cs="Arial"/>
                            <w:i/>
                            <w:iCs/>
                            <w:color w:val="000000"/>
                            <w:sz w:val="20"/>
                            <w:szCs w:val="20"/>
                          </w:rPr>
                        </w:pPr>
                        <w:r>
                          <w:rPr>
                            <w:rFonts w:ascii="Arial" w:hAnsi="Arial" w:cs="Arial"/>
                            <w:i/>
                            <w:iCs/>
                            <w:color w:val="000000"/>
                          </w:rPr>
                          <w:t xml:space="preserve">         </w:t>
                        </w:r>
                        <w:r>
                          <w:rPr>
                            <w:noProof/>
                          </w:rPr>
                          <w:drawing>
                            <wp:inline distT="0" distB="0" distL="0" distR="0" wp14:anchorId="5744F9F4" wp14:editId="0C35DC30">
                              <wp:extent cx="855722" cy="523213"/>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ci_purple-red-logo 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62367" cy="527276"/>
                                      </a:xfrm>
                                      <a:prstGeom prst="rect">
                                        <a:avLst/>
                                      </a:prstGeom>
                                    </pic:spPr>
                                  </pic:pic>
                                </a:graphicData>
                              </a:graphic>
                            </wp:inline>
                          </w:drawing>
                        </w:r>
                      </w:p>
                    </w:tc>
                    <w:tc>
                      <w:tcPr>
                        <w:tcW w:w="6450" w:type="dxa"/>
                        <w:shd w:val="clear" w:color="auto" w:fill="FFFFFF"/>
                      </w:tcPr>
                      <w:tbl>
                        <w:tblPr>
                          <w:tblW w:w="5000" w:type="pct"/>
                          <w:tblCellSpacing w:w="0" w:type="dxa"/>
                          <w:tblCellMar>
                            <w:left w:w="0" w:type="dxa"/>
                            <w:right w:w="0" w:type="dxa"/>
                          </w:tblCellMar>
                          <w:tblLook w:val="04A0" w:firstRow="1" w:lastRow="0" w:firstColumn="1" w:lastColumn="0" w:noHBand="0" w:noVBand="1"/>
                        </w:tblPr>
                        <w:tblGrid>
                          <w:gridCol w:w="6420"/>
                        </w:tblGrid>
                        <w:tr w:rsidR="00542370">
                          <w:trPr>
                            <w:tblCellSpacing w:w="0" w:type="dxa"/>
                          </w:trPr>
                          <w:tc>
                            <w:tcPr>
                              <w:tcW w:w="0" w:type="auto"/>
                              <w:tcMar>
                                <w:top w:w="75" w:type="dxa"/>
                                <w:left w:w="75" w:type="dxa"/>
                                <w:bottom w:w="75" w:type="dxa"/>
                                <w:right w:w="75" w:type="dxa"/>
                              </w:tcMar>
                              <w:vAlign w:val="center"/>
                            </w:tcPr>
                            <w:p w:rsidR="004937FE" w:rsidRDefault="004937FE" w:rsidP="004937FE">
                              <w:pPr>
                                <w:jc w:val="center"/>
                                <w:rPr>
                                  <w:b/>
                                </w:rPr>
                              </w:pPr>
                              <w:r>
                                <w:rPr>
                                  <w:rFonts w:ascii="Times New Roman" w:hAnsi="Times New Roman"/>
                                  <w:b/>
                                  <w:sz w:val="24"/>
                                  <w:szCs w:val="24"/>
                                </w:rPr>
                                <w:t>Legal Updates for 2017!</w:t>
                              </w:r>
                            </w:p>
                            <w:p w:rsidR="004937FE" w:rsidRDefault="004937FE" w:rsidP="004937FE">
                              <w:pPr>
                                <w:jc w:val="center"/>
                                <w:rPr>
                                  <w:rFonts w:ascii="Times New Roman" w:hAnsi="Times New Roman"/>
                                  <w:b/>
                                  <w:sz w:val="24"/>
                                  <w:szCs w:val="24"/>
                                </w:rPr>
                              </w:pPr>
                              <w:r w:rsidRPr="004937FE">
                                <w:rPr>
                                  <w:rFonts w:ascii="Times New Roman" w:hAnsi="Times New Roman"/>
                                  <w:b/>
                                  <w:sz w:val="24"/>
                                  <w:szCs w:val="24"/>
                                </w:rPr>
                                <w:t xml:space="preserve">Presented by </w:t>
                              </w:r>
                              <w:r>
                                <w:rPr>
                                  <w:rFonts w:ascii="Times New Roman" w:hAnsi="Times New Roman"/>
                                  <w:b/>
                                  <w:sz w:val="24"/>
                                  <w:szCs w:val="24"/>
                                </w:rPr>
                                <w:t>Barry Willoughby from</w:t>
                              </w:r>
                            </w:p>
                            <w:p w:rsidR="004937FE" w:rsidRPr="004937FE" w:rsidRDefault="004937FE" w:rsidP="004937FE">
                              <w:pPr>
                                <w:jc w:val="center"/>
                                <w:rPr>
                                  <w:rFonts w:ascii="Times New Roman" w:hAnsi="Times New Roman"/>
                                  <w:b/>
                                  <w:sz w:val="24"/>
                                  <w:szCs w:val="24"/>
                                </w:rPr>
                              </w:pPr>
                              <w:r w:rsidRPr="004937FE">
                                <w:rPr>
                                  <w:rFonts w:ascii="Times New Roman" w:hAnsi="Times New Roman"/>
                                  <w:b/>
                                  <w:sz w:val="24"/>
                                  <w:szCs w:val="24"/>
                                </w:rPr>
                                <w:t xml:space="preserve">Young, Conaway, </w:t>
                              </w:r>
                              <w:proofErr w:type="spellStart"/>
                              <w:r w:rsidRPr="004937FE">
                                <w:rPr>
                                  <w:rFonts w:ascii="Times New Roman" w:hAnsi="Times New Roman"/>
                                  <w:b/>
                                  <w:sz w:val="24"/>
                                  <w:szCs w:val="24"/>
                                </w:rPr>
                                <w:t>Stargatt</w:t>
                              </w:r>
                              <w:proofErr w:type="spellEnd"/>
                              <w:r w:rsidRPr="004937FE">
                                <w:rPr>
                                  <w:rFonts w:ascii="Times New Roman" w:hAnsi="Times New Roman"/>
                                  <w:b/>
                                  <w:sz w:val="24"/>
                                  <w:szCs w:val="24"/>
                                </w:rPr>
                                <w:t>, &amp; Taylor, LLP</w:t>
                              </w:r>
                            </w:p>
                            <w:p w:rsidR="004937FE" w:rsidRPr="004937FE" w:rsidRDefault="004937FE" w:rsidP="004937FE">
                              <w:pPr>
                                <w:rPr>
                                  <w:rFonts w:ascii="Times New Roman" w:hAnsi="Times New Roman"/>
                                  <w:sz w:val="24"/>
                                  <w:szCs w:val="24"/>
                                </w:rPr>
                              </w:pPr>
                            </w:p>
                            <w:p w:rsidR="004937FE" w:rsidRPr="004937FE" w:rsidRDefault="00976F9D" w:rsidP="00976F9D">
                              <w:pPr>
                                <w:ind w:left="240"/>
                                <w:rPr>
                                  <w:rFonts w:ascii="Times New Roman" w:hAnsi="Times New Roman"/>
                                </w:rPr>
                              </w:pPr>
                              <w:r>
                                <w:rPr>
                                  <w:rFonts w:ascii="Times New Roman" w:hAnsi="Times New Roman"/>
                                </w:rPr>
                                <w:t>Attendees will have the good fortune to listen to</w:t>
                              </w:r>
                              <w:r w:rsidRPr="00976F9D">
                                <w:rPr>
                                  <w:rFonts w:ascii="Times New Roman" w:hAnsi="Times New Roman"/>
                                </w:rPr>
                                <w:t xml:space="preserve"> a summary of the year's labor and employment law issues, at both the national and state level, that are of particular interest to human resource </w:t>
                              </w:r>
                              <w:r>
                                <w:rPr>
                                  <w:rFonts w:ascii="Times New Roman" w:hAnsi="Times New Roman"/>
                                </w:rPr>
                                <w:t xml:space="preserve">and business </w:t>
                              </w:r>
                              <w:r w:rsidRPr="00976F9D">
                                <w:rPr>
                                  <w:rFonts w:ascii="Times New Roman" w:hAnsi="Times New Roman"/>
                                </w:rPr>
                                <w:t xml:space="preserve">professionals. This presentation is considered by many to be </w:t>
                              </w:r>
                              <w:r w:rsidRPr="00976F9D">
                                <w:rPr>
                                  <w:rFonts w:ascii="Times New Roman" w:hAnsi="Times New Roman"/>
                                  <w:u w:val="single"/>
                                </w:rPr>
                                <w:t>the</w:t>
                              </w:r>
                              <w:r w:rsidRPr="00976F9D">
                                <w:rPr>
                                  <w:rFonts w:ascii="Times New Roman" w:hAnsi="Times New Roman"/>
                                </w:rPr>
                                <w:t xml:space="preserve"> "must attend" session.</w:t>
                              </w:r>
                              <w:r>
                                <w:t xml:space="preserve"> </w:t>
                              </w:r>
                              <w:r w:rsidR="004937FE" w:rsidRPr="004937FE">
                                <w:rPr>
                                  <w:rFonts w:ascii="Times New Roman" w:hAnsi="Times New Roman"/>
                                </w:rPr>
                                <w:t>It details employment law trends and provides key examples about how to implement and prepare your business as best as you can under these changing times and new administration.</w:t>
                              </w:r>
                            </w:p>
                            <w:p w:rsidR="004937FE" w:rsidRPr="004937FE" w:rsidRDefault="004937FE" w:rsidP="00976F9D">
                              <w:pPr>
                                <w:ind w:left="240"/>
                                <w:rPr>
                                  <w:rFonts w:ascii="Times New Roman" w:hAnsi="Times New Roman"/>
                                </w:rPr>
                              </w:pPr>
                            </w:p>
                            <w:p w:rsidR="004937FE" w:rsidRPr="004937FE" w:rsidRDefault="004937FE" w:rsidP="00976F9D">
                              <w:pPr>
                                <w:ind w:left="240"/>
                                <w:rPr>
                                  <w:rFonts w:ascii="Times New Roman" w:hAnsi="Times New Roman"/>
                                </w:rPr>
                              </w:pPr>
                              <w:r w:rsidRPr="004937FE">
                                <w:rPr>
                                  <w:rFonts w:ascii="Times New Roman" w:hAnsi="Times New Roman"/>
                                </w:rPr>
                                <w:t>The presentation provides the information you need to stay informed about the latest legislative issues pending as well as compliance and regulatory issues that affect how you conduct day-to-day business. </w:t>
                              </w:r>
                            </w:p>
                            <w:p w:rsidR="004937FE" w:rsidRPr="004937FE" w:rsidRDefault="004937FE" w:rsidP="00976F9D">
                              <w:pPr>
                                <w:ind w:left="240"/>
                                <w:rPr>
                                  <w:rFonts w:ascii="Times New Roman" w:hAnsi="Times New Roman"/>
                                </w:rPr>
                              </w:pPr>
                            </w:p>
                            <w:p w:rsidR="00695259" w:rsidRPr="004937FE" w:rsidRDefault="004937FE" w:rsidP="00976F9D">
                              <w:pPr>
                                <w:ind w:left="240"/>
                                <w:rPr>
                                  <w:rFonts w:ascii="Times New Roman" w:hAnsi="Times New Roman"/>
                                  <w:sz w:val="24"/>
                                  <w:szCs w:val="24"/>
                                </w:rPr>
                              </w:pPr>
                              <w:r w:rsidRPr="004937FE">
                                <w:rPr>
                                  <w:rFonts w:ascii="Times New Roman" w:hAnsi="Times New Roman"/>
                                </w:rPr>
                                <w:t xml:space="preserve">Understanding relevant trending legislation is one of the keys to successfully operating a business. </w:t>
                              </w:r>
                              <w:r w:rsidRPr="004937FE">
                                <w:rPr>
                                  <w:rFonts w:ascii="Times New Roman" w:hAnsi="Times New Roman"/>
                                  <w:i/>
                                </w:rPr>
                                <w:t>However, staying up to date on current issues in employment law and labor law can be a challenge in the today’s rapidly changing working environment.</w:t>
                              </w:r>
                              <w:r w:rsidRPr="004937FE">
                                <w:rPr>
                                  <w:rFonts w:ascii="Times New Roman" w:hAnsi="Times New Roman"/>
                                </w:rPr>
                                <w:t xml:space="preserve"> And with the start of 2017, there are even more issues to take into consideration.</w:t>
                              </w:r>
                              <w:r w:rsidR="00976F9D">
                                <w:rPr>
                                  <w:rFonts w:ascii="Times New Roman" w:hAnsi="Times New Roman"/>
                                </w:rPr>
                                <w:t xml:space="preserve">  You won’t want to miss this.</w:t>
                              </w:r>
                            </w:p>
                          </w:tc>
                        </w:tr>
                        <w:tr w:rsidR="00542370">
                          <w:trPr>
                            <w:trHeight w:val="25"/>
                            <w:tblCellSpacing w:w="0" w:type="dxa"/>
                          </w:trPr>
                          <w:tc>
                            <w:tcPr>
                              <w:tcW w:w="0" w:type="auto"/>
                              <w:tcMar>
                                <w:top w:w="75" w:type="dxa"/>
                                <w:left w:w="75" w:type="dxa"/>
                                <w:bottom w:w="75" w:type="dxa"/>
                                <w:right w:w="75" w:type="dxa"/>
                              </w:tcMar>
                              <w:vAlign w:val="center"/>
                            </w:tcPr>
                            <w:p w:rsidR="00542370" w:rsidRDefault="00542370">
                              <w:pPr>
                                <w:spacing w:line="276" w:lineRule="auto"/>
                                <w:rPr>
                                  <w:rFonts w:ascii="Times New Roman" w:hAnsi="Times New Roman"/>
                                  <w:b/>
                                  <w:bCs/>
                                  <w:color w:val="000000"/>
                                  <w:sz w:val="2"/>
                                  <w:szCs w:val="24"/>
                                </w:rPr>
                              </w:pPr>
                            </w:p>
                          </w:tc>
                        </w:tr>
                      </w:tbl>
                      <w:p w:rsidR="004937FE" w:rsidRDefault="004937FE" w:rsidP="004937FE">
                        <w:pPr>
                          <w:ind w:left="135"/>
                          <w:rPr>
                            <w:rFonts w:ascii="Times New Roman" w:eastAsia="Times New Roman" w:hAnsi="Times New Roman"/>
                          </w:rPr>
                        </w:pPr>
                      </w:p>
                      <w:p w:rsidR="002348B9" w:rsidRDefault="004937FE" w:rsidP="00976F9D">
                        <w:pPr>
                          <w:tabs>
                            <w:tab w:val="left" w:pos="6345"/>
                          </w:tabs>
                          <w:ind w:left="315" w:right="75"/>
                          <w:rPr>
                            <w:rFonts w:ascii="Times New Roman" w:eastAsia="Times New Roman" w:hAnsi="Times New Roman"/>
                          </w:rPr>
                        </w:pPr>
                        <w:r w:rsidRPr="004937FE">
                          <w:rPr>
                            <w:rFonts w:ascii="Times New Roman" w:eastAsia="Times New Roman" w:hAnsi="Times New Roman"/>
                          </w:rPr>
                          <w:t xml:space="preserve">Barry is Chair of the Labor and Employment Law Section of Young Conaway </w:t>
                        </w:r>
                        <w:proofErr w:type="spellStart"/>
                        <w:r w:rsidRPr="004937FE">
                          <w:rPr>
                            <w:rFonts w:ascii="Times New Roman" w:eastAsia="Times New Roman" w:hAnsi="Times New Roman"/>
                          </w:rPr>
                          <w:t>Stargatt</w:t>
                        </w:r>
                        <w:proofErr w:type="spellEnd"/>
                        <w:r w:rsidRPr="004937FE">
                          <w:rPr>
                            <w:rFonts w:ascii="Times New Roman" w:eastAsia="Times New Roman" w:hAnsi="Times New Roman"/>
                          </w:rPr>
                          <w:t xml:space="preserve"> &amp; Taylor, LLP. He also serves as a member of the firm's Management Committee. His practice focuses on the representation of employers in claims of employment discrimination, retaliation, "whistleblower," and other "wrongful discharge" cases under federal and state law, including defense of charges of racial and sexual harassment.</w:t>
                        </w:r>
                      </w:p>
                      <w:p w:rsidR="00976F9D" w:rsidRDefault="00976F9D" w:rsidP="00976F9D">
                        <w:pPr>
                          <w:tabs>
                            <w:tab w:val="left" w:pos="6345"/>
                          </w:tabs>
                          <w:ind w:left="315" w:right="75"/>
                          <w:rPr>
                            <w:rFonts w:ascii="Times New Roman" w:eastAsia="Times New Roman" w:hAnsi="Times New Roman"/>
                          </w:rPr>
                        </w:pPr>
                      </w:p>
                      <w:p w:rsidR="004937FE" w:rsidRPr="004937FE" w:rsidRDefault="004937FE" w:rsidP="004937FE">
                        <w:pPr>
                          <w:ind w:left="720"/>
                          <w:rPr>
                            <w:rFonts w:ascii="Times New Roman" w:eastAsia="Times New Roman" w:hAnsi="Times New Roman"/>
                            <w:sz w:val="16"/>
                            <w:szCs w:val="16"/>
                          </w:rPr>
                        </w:pPr>
                        <w:r w:rsidRPr="004937FE">
                          <w:rPr>
                            <w:rFonts w:ascii="Times New Roman" w:eastAsia="Times New Roman" w:hAnsi="Symbol"/>
                            <w:sz w:val="16"/>
                            <w:szCs w:val="16"/>
                          </w:rPr>
                          <w:t></w:t>
                        </w:r>
                        <w:r w:rsidRPr="004937FE">
                          <w:rPr>
                            <w:rFonts w:ascii="Times New Roman" w:eastAsia="Times New Roman" w:hAnsi="Times New Roman"/>
                            <w:sz w:val="16"/>
                            <w:szCs w:val="16"/>
                          </w:rPr>
                          <w:t xml:space="preserve">  Martindale-Hubbell, AV Preeminent®, 2016 </w:t>
                        </w:r>
                      </w:p>
                      <w:p w:rsidR="004937FE" w:rsidRPr="004937FE" w:rsidRDefault="004937FE" w:rsidP="004937FE">
                        <w:pPr>
                          <w:ind w:left="720"/>
                          <w:rPr>
                            <w:rFonts w:ascii="Times New Roman" w:eastAsia="Times New Roman" w:hAnsi="Times New Roman"/>
                            <w:sz w:val="16"/>
                            <w:szCs w:val="16"/>
                          </w:rPr>
                        </w:pPr>
                        <w:r w:rsidRPr="004937FE">
                          <w:rPr>
                            <w:rFonts w:ascii="Times New Roman" w:eastAsia="Times New Roman" w:hAnsi="Symbol"/>
                            <w:sz w:val="16"/>
                            <w:szCs w:val="16"/>
                          </w:rPr>
                          <w:t></w:t>
                        </w:r>
                        <w:r w:rsidRPr="004937FE">
                          <w:rPr>
                            <w:rFonts w:ascii="Times New Roman" w:eastAsia="Times New Roman" w:hAnsi="Times New Roman"/>
                            <w:sz w:val="16"/>
                            <w:szCs w:val="16"/>
                          </w:rPr>
                          <w:t xml:space="preserve">  </w:t>
                        </w:r>
                        <w:r w:rsidRPr="004937FE">
                          <w:rPr>
                            <w:rFonts w:ascii="Times New Roman" w:eastAsia="Times New Roman" w:hAnsi="Times New Roman"/>
                            <w:i/>
                            <w:iCs/>
                            <w:sz w:val="16"/>
                            <w:szCs w:val="16"/>
                          </w:rPr>
                          <w:t>Chambers USA - America's Leading Lawyers for Business</w:t>
                        </w:r>
                        <w:r w:rsidRPr="004937FE">
                          <w:rPr>
                            <w:rFonts w:ascii="Times New Roman" w:eastAsia="Times New Roman" w:hAnsi="Times New Roman"/>
                            <w:sz w:val="16"/>
                            <w:szCs w:val="16"/>
                          </w:rPr>
                          <w:t xml:space="preserve">, Labor and Employment, 2006-Present </w:t>
                        </w:r>
                      </w:p>
                      <w:p w:rsidR="004937FE" w:rsidRPr="004937FE" w:rsidRDefault="004937FE" w:rsidP="004937FE">
                        <w:pPr>
                          <w:ind w:left="720"/>
                          <w:rPr>
                            <w:rFonts w:ascii="Times New Roman" w:eastAsia="Times New Roman" w:hAnsi="Times New Roman"/>
                            <w:sz w:val="16"/>
                            <w:szCs w:val="16"/>
                          </w:rPr>
                        </w:pPr>
                        <w:r w:rsidRPr="004937FE">
                          <w:rPr>
                            <w:rFonts w:ascii="Times New Roman" w:eastAsia="Times New Roman" w:hAnsi="Symbol"/>
                            <w:sz w:val="16"/>
                            <w:szCs w:val="16"/>
                          </w:rPr>
                          <w:t></w:t>
                        </w:r>
                        <w:r w:rsidRPr="004937FE">
                          <w:rPr>
                            <w:rFonts w:ascii="Times New Roman" w:eastAsia="Times New Roman" w:hAnsi="Times New Roman"/>
                            <w:sz w:val="16"/>
                            <w:szCs w:val="16"/>
                          </w:rPr>
                          <w:t xml:space="preserve">  </w:t>
                        </w:r>
                        <w:r w:rsidRPr="004937FE">
                          <w:rPr>
                            <w:rFonts w:ascii="Times New Roman" w:eastAsia="Times New Roman" w:hAnsi="Times New Roman"/>
                            <w:i/>
                            <w:iCs/>
                            <w:sz w:val="16"/>
                            <w:szCs w:val="16"/>
                          </w:rPr>
                          <w:t>The Best Lawyers in America</w:t>
                        </w:r>
                        <w:r w:rsidRPr="004937FE">
                          <w:rPr>
                            <w:rFonts w:ascii="Times New Roman" w:eastAsia="Times New Roman" w:hAnsi="Times New Roman"/>
                            <w:sz w:val="16"/>
                            <w:szCs w:val="16"/>
                          </w:rPr>
                          <w:t xml:space="preserve">®, 2016 Delaware Labor and Employment Litigation Lawyer, 2014 Delaware Labor Law Management Lawyer of the Year and 2013 Delaware Management Employment Lawyer of the Year  </w:t>
                        </w:r>
                      </w:p>
                      <w:p w:rsidR="004937FE" w:rsidRPr="004937FE" w:rsidRDefault="004937FE" w:rsidP="004937FE">
                        <w:pPr>
                          <w:ind w:left="720"/>
                          <w:rPr>
                            <w:rFonts w:ascii="Times New Roman" w:eastAsia="Times New Roman" w:hAnsi="Times New Roman"/>
                            <w:sz w:val="16"/>
                            <w:szCs w:val="16"/>
                          </w:rPr>
                        </w:pPr>
                        <w:r w:rsidRPr="004937FE">
                          <w:rPr>
                            <w:rFonts w:ascii="Times New Roman" w:eastAsia="Times New Roman" w:hAnsi="Symbol"/>
                            <w:sz w:val="16"/>
                            <w:szCs w:val="16"/>
                          </w:rPr>
                          <w:t></w:t>
                        </w:r>
                        <w:r w:rsidRPr="004937FE">
                          <w:rPr>
                            <w:rFonts w:ascii="Times New Roman" w:eastAsia="Times New Roman" w:hAnsi="Times New Roman"/>
                            <w:sz w:val="16"/>
                            <w:szCs w:val="16"/>
                          </w:rPr>
                          <w:t xml:space="preserve">  2013 Lawyer of the Year, </w:t>
                        </w:r>
                        <w:r w:rsidRPr="004937FE">
                          <w:rPr>
                            <w:rFonts w:ascii="Times New Roman" w:eastAsia="Times New Roman" w:hAnsi="Times New Roman"/>
                            <w:i/>
                            <w:iCs/>
                            <w:sz w:val="16"/>
                            <w:szCs w:val="16"/>
                          </w:rPr>
                          <w:t>Management Labor Law</w:t>
                        </w:r>
                        <w:r w:rsidRPr="004937FE">
                          <w:rPr>
                            <w:rFonts w:ascii="Times New Roman" w:eastAsia="Times New Roman" w:hAnsi="Times New Roman"/>
                            <w:sz w:val="16"/>
                            <w:szCs w:val="16"/>
                          </w:rPr>
                          <w:t xml:space="preserve">  </w:t>
                        </w:r>
                      </w:p>
                      <w:p w:rsidR="002348B9" w:rsidRPr="00FB5161" w:rsidRDefault="004937FE" w:rsidP="00976F9D">
                        <w:r>
                          <w:rPr>
                            <w:rFonts w:ascii="Times New Roman" w:eastAsia="Times New Roman" w:hAnsi="Symbol"/>
                            <w:sz w:val="16"/>
                            <w:szCs w:val="16"/>
                          </w:rPr>
                          <w:t xml:space="preserve">                  </w:t>
                        </w:r>
                        <w:r w:rsidRPr="004937FE">
                          <w:rPr>
                            <w:rFonts w:ascii="Times New Roman" w:eastAsia="Times New Roman" w:hAnsi="Symbol"/>
                            <w:sz w:val="16"/>
                            <w:szCs w:val="16"/>
                          </w:rPr>
                          <w:t></w:t>
                        </w:r>
                        <w:r w:rsidRPr="004937FE">
                          <w:rPr>
                            <w:rFonts w:ascii="Times New Roman" w:eastAsia="Times New Roman" w:hAnsi="Times New Roman"/>
                            <w:sz w:val="16"/>
                            <w:szCs w:val="16"/>
                          </w:rPr>
                          <w:t xml:space="preserve">  Delaware</w:t>
                        </w:r>
                        <w:r w:rsidRPr="004937FE">
                          <w:rPr>
                            <w:rFonts w:ascii="Times New Roman" w:eastAsia="Times New Roman" w:hAnsi="Times New Roman"/>
                            <w:i/>
                            <w:iCs/>
                            <w:sz w:val="16"/>
                            <w:szCs w:val="16"/>
                          </w:rPr>
                          <w:t xml:space="preserve"> Super Lawyers®, </w:t>
                        </w:r>
                        <w:r w:rsidRPr="004937FE">
                          <w:rPr>
                            <w:rFonts w:ascii="Times New Roman" w:eastAsia="Times New Roman" w:hAnsi="Times New Roman"/>
                            <w:sz w:val="16"/>
                            <w:szCs w:val="16"/>
                          </w:rPr>
                          <w:t>Employment &amp; Labor, 2007 - Present</w:t>
                        </w:r>
                      </w:p>
                    </w:tc>
                  </w:tr>
                </w:tbl>
                <w:p w:rsidR="00542370" w:rsidRDefault="00542370">
                  <w:pPr>
                    <w:rPr>
                      <w:rFonts w:ascii="Times New Roman" w:eastAsia="Times New Roman" w:hAnsi="Times New Roman"/>
                      <w:sz w:val="20"/>
                      <w:szCs w:val="20"/>
                    </w:rPr>
                  </w:pPr>
                </w:p>
              </w:tc>
            </w:tr>
            <w:tr w:rsidR="00542370">
              <w:trPr>
                <w:tblCellSpacing w:w="0" w:type="dxa"/>
              </w:trPr>
              <w:tc>
                <w:tcPr>
                  <w:tcW w:w="5000" w:type="pct"/>
                  <w:hideMark/>
                </w:tcPr>
                <w:p w:rsidR="00542370" w:rsidRDefault="00542370">
                  <w:pPr>
                    <w:rPr>
                      <w:rFonts w:ascii="Times New Roman" w:eastAsia="Times New Roman" w:hAnsi="Times New Roman"/>
                      <w:sz w:val="20"/>
                      <w:szCs w:val="20"/>
                    </w:rPr>
                  </w:pPr>
                </w:p>
              </w:tc>
            </w:tr>
            <w:tr w:rsidR="00542370">
              <w:trPr>
                <w:tblCellSpacing w:w="0" w:type="dxa"/>
              </w:trPr>
              <w:tc>
                <w:tcPr>
                  <w:tcW w:w="5000" w:type="pct"/>
                  <w:vAlign w:val="bottom"/>
                  <w:hideMark/>
                </w:tcPr>
                <w:tbl>
                  <w:tblPr>
                    <w:tblW w:w="0" w:type="auto"/>
                    <w:tblCellSpacing w:w="0" w:type="dxa"/>
                    <w:tblCellMar>
                      <w:left w:w="0" w:type="dxa"/>
                      <w:right w:w="0" w:type="dxa"/>
                    </w:tblCellMar>
                    <w:tblLook w:val="04A0" w:firstRow="1" w:lastRow="0" w:firstColumn="1" w:lastColumn="0" w:noHBand="0" w:noVBand="1"/>
                  </w:tblPr>
                  <w:tblGrid>
                    <w:gridCol w:w="2595"/>
                    <w:gridCol w:w="6375"/>
                  </w:tblGrid>
                  <w:tr w:rsidR="00542370">
                    <w:trPr>
                      <w:trHeight w:val="180"/>
                      <w:tblCellSpacing w:w="0" w:type="dxa"/>
                    </w:trPr>
                    <w:tc>
                      <w:tcPr>
                        <w:tcW w:w="0" w:type="auto"/>
                        <w:gridSpan w:val="2"/>
                        <w:shd w:val="clear" w:color="auto" w:fill="000066"/>
                        <w:vAlign w:val="center"/>
                        <w:hideMark/>
                      </w:tcPr>
                      <w:p w:rsidR="00542370" w:rsidRDefault="00542370">
                        <w:pPr>
                          <w:rPr>
                            <w:rFonts w:ascii="Times New Roman" w:eastAsia="Times New Roman" w:hAnsi="Times New Roman"/>
                            <w:sz w:val="20"/>
                            <w:szCs w:val="20"/>
                          </w:rPr>
                        </w:pPr>
                      </w:p>
                    </w:tc>
                  </w:tr>
                  <w:tr w:rsidR="00542370" w:rsidTr="00C248F5">
                    <w:trPr>
                      <w:trHeight w:val="20"/>
                      <w:tblCellSpacing w:w="0" w:type="dxa"/>
                    </w:trPr>
                    <w:tc>
                      <w:tcPr>
                        <w:tcW w:w="2595" w:type="dxa"/>
                        <w:shd w:val="clear" w:color="auto" w:fill="CCCC99"/>
                        <w:tcMar>
                          <w:top w:w="75" w:type="dxa"/>
                          <w:left w:w="75" w:type="dxa"/>
                          <w:bottom w:w="75" w:type="dxa"/>
                          <w:right w:w="75" w:type="dxa"/>
                        </w:tcMar>
                        <w:vAlign w:val="center"/>
                        <w:hideMark/>
                      </w:tcPr>
                      <w:tbl>
                        <w:tblPr>
                          <w:tblW w:w="2160" w:type="dxa"/>
                          <w:jc w:val="center"/>
                          <w:tblCellSpacing w:w="0" w:type="dxa"/>
                          <w:tblCellMar>
                            <w:left w:w="0" w:type="dxa"/>
                            <w:right w:w="0" w:type="dxa"/>
                          </w:tblCellMar>
                          <w:tblLook w:val="04A0" w:firstRow="1" w:lastRow="0" w:firstColumn="1" w:lastColumn="0" w:noHBand="0" w:noVBand="1"/>
                        </w:tblPr>
                        <w:tblGrid>
                          <w:gridCol w:w="2160"/>
                        </w:tblGrid>
                        <w:tr w:rsidR="00542370">
                          <w:trPr>
                            <w:tblCellSpacing w:w="0" w:type="dxa"/>
                            <w:jc w:val="center"/>
                          </w:trPr>
                          <w:tc>
                            <w:tcPr>
                              <w:tcW w:w="5000" w:type="pct"/>
                              <w:tcMar>
                                <w:top w:w="75" w:type="dxa"/>
                                <w:left w:w="75" w:type="dxa"/>
                                <w:bottom w:w="75" w:type="dxa"/>
                                <w:right w:w="75" w:type="dxa"/>
                              </w:tcMar>
                              <w:vAlign w:val="center"/>
                              <w:hideMark/>
                            </w:tcPr>
                            <w:p w:rsidR="00542370" w:rsidRPr="001B17A0" w:rsidRDefault="00C248F5">
                              <w:pPr>
                                <w:spacing w:line="276" w:lineRule="auto"/>
                              </w:pPr>
                              <w:r>
                                <w:rPr>
                                  <w:rFonts w:ascii="Arial" w:hAnsi="Arial" w:cs="Arial"/>
                                  <w:i/>
                                  <w:iCs/>
                                  <w:noProof/>
                                  <w:color w:val="000000"/>
                                  <w:sz w:val="20"/>
                                  <w:szCs w:val="20"/>
                                </w:rPr>
                                <w:drawing>
                                  <wp:anchor distT="0" distB="0" distL="114300" distR="114300" simplePos="0" relativeHeight="251659264" behindDoc="0" locked="0" layoutInCell="1" allowOverlap="1" wp14:anchorId="094CC90D" wp14:editId="61C9A042">
                                    <wp:simplePos x="0" y="0"/>
                                    <wp:positionH relativeFrom="margin">
                                      <wp:posOffset>0</wp:posOffset>
                                    </wp:positionH>
                                    <wp:positionV relativeFrom="margin">
                                      <wp:posOffset>184150</wp:posOffset>
                                    </wp:positionV>
                                    <wp:extent cx="990600" cy="9906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code.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90600" cy="990600"/>
                                            </a:xfrm>
                                            <a:prstGeom prst="rect">
                                              <a:avLst/>
                                            </a:prstGeom>
                                          </pic:spPr>
                                        </pic:pic>
                                      </a:graphicData>
                                    </a:graphic>
                                    <wp14:sizeRelH relativeFrom="margin">
                                      <wp14:pctWidth>0</wp14:pctWidth>
                                    </wp14:sizeRelH>
                                    <wp14:sizeRelV relativeFrom="margin">
                                      <wp14:pctHeight>0</wp14:pctHeight>
                                    </wp14:sizeRelV>
                                  </wp:anchor>
                                </w:drawing>
                              </w:r>
                            </w:p>
                          </w:tc>
                        </w:tr>
                      </w:tbl>
                      <w:p w:rsidR="00542370" w:rsidRDefault="00542370">
                        <w:pPr>
                          <w:jc w:val="center"/>
                          <w:rPr>
                            <w:rFonts w:ascii="Times New Roman" w:eastAsia="Times New Roman" w:hAnsi="Times New Roman"/>
                            <w:sz w:val="20"/>
                            <w:szCs w:val="20"/>
                          </w:rPr>
                        </w:pPr>
                      </w:p>
                    </w:tc>
                    <w:tc>
                      <w:tcPr>
                        <w:tcW w:w="6375" w:type="dxa"/>
                        <w:shd w:val="clear" w:color="auto" w:fill="FFFFFF"/>
                        <w:vAlign w:val="bottom"/>
                        <w:hideMark/>
                      </w:tcPr>
                      <w:tbl>
                        <w:tblPr>
                          <w:tblW w:w="5000" w:type="pct"/>
                          <w:tblCellSpacing w:w="0" w:type="dxa"/>
                          <w:tblCellMar>
                            <w:left w:w="0" w:type="dxa"/>
                            <w:right w:w="0" w:type="dxa"/>
                          </w:tblCellMar>
                          <w:tblLook w:val="04A0" w:firstRow="1" w:lastRow="0" w:firstColumn="1" w:lastColumn="0" w:noHBand="0" w:noVBand="1"/>
                        </w:tblPr>
                        <w:tblGrid>
                          <w:gridCol w:w="6375"/>
                        </w:tblGrid>
                        <w:tr w:rsidR="00542370">
                          <w:trPr>
                            <w:tblCellSpacing w:w="0" w:type="dxa"/>
                          </w:trPr>
                          <w:tc>
                            <w:tcPr>
                              <w:tcW w:w="0" w:type="auto"/>
                              <w:tcMar>
                                <w:top w:w="75" w:type="dxa"/>
                                <w:left w:w="75" w:type="dxa"/>
                                <w:bottom w:w="75" w:type="dxa"/>
                                <w:right w:w="75" w:type="dxa"/>
                              </w:tcMar>
                              <w:vAlign w:val="center"/>
                              <w:hideMark/>
                            </w:tcPr>
                            <w:p w:rsidR="00542370" w:rsidRDefault="0087733D">
                              <w:pPr>
                                <w:rPr>
                                  <w:rFonts w:ascii="Times New Roman" w:eastAsia="Times New Roman" w:hAnsi="Times New Roman"/>
                                  <w:sz w:val="20"/>
                                  <w:szCs w:val="20"/>
                                </w:rPr>
                              </w:pPr>
                              <w:r>
                                <w:rPr>
                                  <w:b/>
                                  <w:bCs/>
                                </w:rPr>
                                <w:t xml:space="preserve">Information about our Chapter </w:t>
                              </w:r>
                              <w:r w:rsidR="0007221E">
                                <w:rPr>
                                  <w:b/>
                                  <w:bCs/>
                                </w:rPr>
                                <w:t>–</w:t>
                              </w:r>
                              <w:r>
                                <w:rPr>
                                  <w:b/>
                                  <w:bCs/>
                                </w:rPr>
                                <w:t xml:space="preserve"> </w:t>
                              </w:r>
                              <w:r w:rsidR="0007221E">
                                <w:rPr>
                                  <w:b/>
                                  <w:bCs/>
                                </w:rPr>
                                <w:t xml:space="preserve">visit </w:t>
                              </w:r>
                              <w:r>
                                <w:rPr>
                                  <w:b/>
                                  <w:bCs/>
                                </w:rPr>
                                <w:t>www.delmarva.shrm</w:t>
                              </w:r>
                              <w:r>
                                <w:t>.</w:t>
                              </w:r>
                              <w:r w:rsidRPr="0087733D">
                                <w:rPr>
                                  <w:b/>
                                </w:rPr>
                                <w:t>org</w:t>
                              </w:r>
                            </w:p>
                          </w:tc>
                        </w:tr>
                        <w:tr w:rsidR="00542370">
                          <w:trPr>
                            <w:tblCellSpacing w:w="0" w:type="dxa"/>
                          </w:trPr>
                          <w:tc>
                            <w:tcPr>
                              <w:tcW w:w="0" w:type="auto"/>
                              <w:tcMar>
                                <w:top w:w="75" w:type="dxa"/>
                                <w:left w:w="75" w:type="dxa"/>
                                <w:bottom w:w="75" w:type="dxa"/>
                                <w:right w:w="75" w:type="dxa"/>
                              </w:tcMar>
                              <w:vAlign w:val="center"/>
                              <w:hideMark/>
                            </w:tcPr>
                            <w:p w:rsidR="00542370" w:rsidRDefault="00542370">
                              <w:pPr>
                                <w:spacing w:line="276" w:lineRule="auto"/>
                                <w:jc w:val="center"/>
                                <w:rPr>
                                  <w:rFonts w:ascii="Arial" w:hAnsi="Arial" w:cs="Arial"/>
                                  <w:b/>
                                  <w:bCs/>
                                  <w:i/>
                                  <w:iCs/>
                                  <w:color w:val="000000"/>
                                  <w:sz w:val="20"/>
                                  <w:szCs w:val="20"/>
                                </w:rPr>
                              </w:pPr>
                              <w:r>
                                <w:rPr>
                                  <w:rFonts w:ascii="Arial" w:hAnsi="Arial" w:cs="Arial"/>
                                  <w:b/>
                                  <w:bCs/>
                                  <w:i/>
                                  <w:iCs/>
                                  <w:color w:val="000000"/>
                                  <w:sz w:val="20"/>
                                  <w:szCs w:val="20"/>
                                </w:rPr>
                                <w:t>Questions</w:t>
                              </w:r>
                              <w:r w:rsidR="0087733D">
                                <w:rPr>
                                  <w:rFonts w:ascii="Arial" w:hAnsi="Arial" w:cs="Arial"/>
                                  <w:b/>
                                  <w:bCs/>
                                  <w:i/>
                                  <w:iCs/>
                                  <w:color w:val="000000"/>
                                  <w:sz w:val="20"/>
                                  <w:szCs w:val="20"/>
                                </w:rPr>
                                <w:t>/ RSVP :</w:t>
                              </w:r>
                              <w:r>
                                <w:rPr>
                                  <w:rFonts w:ascii="Arial" w:hAnsi="Arial" w:cs="Arial"/>
                                  <w:b/>
                                  <w:bCs/>
                                  <w:i/>
                                  <w:iCs/>
                                  <w:color w:val="000000"/>
                                  <w:sz w:val="20"/>
                                  <w:szCs w:val="20"/>
                                </w:rPr>
                                <w:t xml:space="preserve">  contact </w:t>
                              </w:r>
                              <w:r w:rsidR="0083170E">
                                <w:rPr>
                                  <w:rFonts w:ascii="Arial" w:hAnsi="Arial" w:cs="Arial"/>
                                  <w:b/>
                                  <w:bCs/>
                                  <w:i/>
                                  <w:iCs/>
                                  <w:color w:val="000000"/>
                                  <w:sz w:val="20"/>
                                  <w:szCs w:val="20"/>
                                </w:rPr>
                                <w:t xml:space="preserve">Greg </w:t>
                              </w:r>
                              <w:proofErr w:type="spellStart"/>
                              <w:r w:rsidR="0083170E">
                                <w:rPr>
                                  <w:rFonts w:ascii="Arial" w:hAnsi="Arial" w:cs="Arial"/>
                                  <w:b/>
                                  <w:bCs/>
                                  <w:i/>
                                  <w:iCs/>
                                  <w:color w:val="000000"/>
                                  <w:sz w:val="20"/>
                                  <w:szCs w:val="20"/>
                                </w:rPr>
                                <w:t>Gyarmati</w:t>
                              </w:r>
                              <w:proofErr w:type="spellEnd"/>
                              <w:r>
                                <w:rPr>
                                  <w:rFonts w:ascii="Arial" w:hAnsi="Arial" w:cs="Arial"/>
                                  <w:b/>
                                  <w:bCs/>
                                  <w:i/>
                                  <w:iCs/>
                                  <w:color w:val="000000"/>
                                  <w:sz w:val="20"/>
                                  <w:szCs w:val="20"/>
                                </w:rPr>
                                <w:t xml:space="preserve">, </w:t>
                              </w:r>
                            </w:p>
                            <w:p w:rsidR="00542370" w:rsidRDefault="00542370">
                              <w:pPr>
                                <w:spacing w:line="276" w:lineRule="auto"/>
                                <w:jc w:val="center"/>
                                <w:rPr>
                                  <w:rFonts w:ascii="Arial" w:hAnsi="Arial" w:cs="Arial"/>
                                  <w:b/>
                                  <w:bCs/>
                                  <w:i/>
                                  <w:iCs/>
                                  <w:color w:val="000000"/>
                                  <w:sz w:val="20"/>
                                  <w:szCs w:val="20"/>
                                </w:rPr>
                              </w:pPr>
                              <w:r>
                                <w:rPr>
                                  <w:rFonts w:ascii="Arial" w:hAnsi="Arial" w:cs="Arial"/>
                                  <w:b/>
                                  <w:bCs/>
                                  <w:i/>
                                  <w:iCs/>
                                  <w:color w:val="000000"/>
                                  <w:sz w:val="20"/>
                                  <w:szCs w:val="20"/>
                                </w:rPr>
                                <w:t>Delmarva SHRM President</w:t>
                              </w:r>
                            </w:p>
                            <w:p w:rsidR="00C248F5" w:rsidRDefault="00976F9D" w:rsidP="00C248F5">
                              <w:pPr>
                                <w:spacing w:line="276" w:lineRule="auto"/>
                                <w:jc w:val="center"/>
                                <w:rPr>
                                  <w:rStyle w:val="Hyperlink"/>
                                  <w:rFonts w:ascii="Arial" w:hAnsi="Arial" w:cs="Arial"/>
                                  <w:b/>
                                  <w:bCs/>
                                  <w:i/>
                                  <w:iCs/>
                                  <w:sz w:val="20"/>
                                  <w:szCs w:val="20"/>
                                </w:rPr>
                              </w:pPr>
                              <w:hyperlink r:id="rId12" w:history="1">
                                <w:r w:rsidR="0087733D">
                                  <w:rPr>
                                    <w:rStyle w:val="Hyperlink"/>
                                    <w:rFonts w:ascii="Arial" w:hAnsi="Arial" w:cs="Arial"/>
                                    <w:b/>
                                    <w:bCs/>
                                    <w:i/>
                                    <w:iCs/>
                                    <w:sz w:val="20"/>
                                    <w:szCs w:val="20"/>
                                  </w:rPr>
                                  <w:t>delmarvashrm0572@gmail.com</w:t>
                                </w:r>
                              </w:hyperlink>
                            </w:p>
                            <w:p w:rsidR="00C248F5" w:rsidRDefault="00C248F5" w:rsidP="00C248F5">
                              <w:pPr>
                                <w:spacing w:line="276" w:lineRule="auto"/>
                                <w:jc w:val="center"/>
                                <w:rPr>
                                  <w:rStyle w:val="Hyperlink"/>
                                  <w:rFonts w:ascii="Arial" w:hAnsi="Arial" w:cs="Arial"/>
                                  <w:b/>
                                  <w:bCs/>
                                  <w:i/>
                                  <w:iCs/>
                                  <w:sz w:val="20"/>
                                  <w:szCs w:val="20"/>
                                </w:rPr>
                              </w:pPr>
                            </w:p>
                            <w:p w:rsidR="00C248F5" w:rsidRDefault="00C248F5" w:rsidP="00C248F5">
                              <w:pPr>
                                <w:spacing w:line="276" w:lineRule="auto"/>
                                <w:jc w:val="center"/>
                                <w:rPr>
                                  <w:rStyle w:val="Hyperlink"/>
                                  <w:rFonts w:ascii="Arial" w:hAnsi="Arial" w:cs="Arial"/>
                                  <w:b/>
                                  <w:bCs/>
                                  <w:i/>
                                  <w:iCs/>
                                  <w:sz w:val="20"/>
                                  <w:szCs w:val="20"/>
                                </w:rPr>
                              </w:pPr>
                              <w:bookmarkStart w:id="0" w:name="_GoBack"/>
                              <w:bookmarkEnd w:id="0"/>
                            </w:p>
                            <w:p w:rsidR="00C248F5" w:rsidRDefault="00C248F5" w:rsidP="00C248F5">
                              <w:pPr>
                                <w:spacing w:line="276" w:lineRule="auto"/>
                                <w:rPr>
                                  <w:rFonts w:ascii="Arial" w:hAnsi="Arial" w:cs="Arial"/>
                                  <w:b/>
                                  <w:bCs/>
                                  <w:i/>
                                  <w:iCs/>
                                  <w:color w:val="000000"/>
                                  <w:sz w:val="20"/>
                                  <w:szCs w:val="20"/>
                                </w:rPr>
                              </w:pPr>
                            </w:p>
                          </w:tc>
                        </w:tr>
                      </w:tbl>
                      <w:p w:rsidR="00542370" w:rsidRDefault="00542370">
                        <w:pPr>
                          <w:rPr>
                            <w:rFonts w:ascii="Times New Roman" w:eastAsia="Times New Roman" w:hAnsi="Times New Roman"/>
                            <w:sz w:val="20"/>
                            <w:szCs w:val="20"/>
                          </w:rPr>
                        </w:pPr>
                      </w:p>
                    </w:tc>
                  </w:tr>
                </w:tbl>
                <w:p w:rsidR="00542370" w:rsidRDefault="00542370">
                  <w:pPr>
                    <w:rPr>
                      <w:rFonts w:ascii="Times New Roman" w:eastAsia="Times New Roman" w:hAnsi="Times New Roman"/>
                      <w:sz w:val="20"/>
                      <w:szCs w:val="20"/>
                    </w:rPr>
                  </w:pPr>
                </w:p>
              </w:tc>
            </w:tr>
          </w:tbl>
          <w:p w:rsidR="00542370" w:rsidRDefault="00542370">
            <w:pPr>
              <w:rPr>
                <w:rFonts w:ascii="Times New Roman" w:eastAsia="Times New Roman" w:hAnsi="Times New Roman"/>
                <w:sz w:val="20"/>
                <w:szCs w:val="20"/>
              </w:rPr>
            </w:pPr>
          </w:p>
        </w:tc>
      </w:tr>
    </w:tbl>
    <w:p w:rsidR="00C248F5" w:rsidRDefault="00C248F5" w:rsidP="009B2596"/>
    <w:sectPr w:rsidR="00C248F5" w:rsidSect="00012DA7">
      <w:pgSz w:w="12240" w:h="15840"/>
      <w:pgMar w:top="36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7471F"/>
    <w:multiLevelType w:val="hybridMultilevel"/>
    <w:tmpl w:val="6026E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8515AD"/>
    <w:multiLevelType w:val="hybridMultilevel"/>
    <w:tmpl w:val="95708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302B51"/>
    <w:multiLevelType w:val="hybridMultilevel"/>
    <w:tmpl w:val="8152AEB6"/>
    <w:lvl w:ilvl="0" w:tplc="26D42038">
      <w:start w:val="200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9245C1"/>
    <w:multiLevelType w:val="hybridMultilevel"/>
    <w:tmpl w:val="ADB0D1C0"/>
    <w:lvl w:ilvl="0" w:tplc="18B8B6F6">
      <w:start w:val="170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B0105DA"/>
    <w:multiLevelType w:val="hybridMultilevel"/>
    <w:tmpl w:val="F7E0E2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5F726420"/>
    <w:multiLevelType w:val="hybridMultilevel"/>
    <w:tmpl w:val="D488E342"/>
    <w:lvl w:ilvl="0" w:tplc="1CEAA6FA">
      <w:start w:val="1"/>
      <w:numFmt w:val="bullet"/>
      <w:lvlText w:val="•"/>
      <w:lvlJc w:val="left"/>
      <w:pPr>
        <w:tabs>
          <w:tab w:val="num" w:pos="1800"/>
        </w:tabs>
        <w:ind w:left="1800" w:hanging="360"/>
      </w:pPr>
      <w:rPr>
        <w:rFonts w:ascii="Arial" w:hAnsi="Arial" w:hint="default"/>
      </w:rPr>
    </w:lvl>
    <w:lvl w:ilvl="1" w:tplc="59580FE8" w:tentative="1">
      <w:start w:val="1"/>
      <w:numFmt w:val="bullet"/>
      <w:lvlText w:val="•"/>
      <w:lvlJc w:val="left"/>
      <w:pPr>
        <w:tabs>
          <w:tab w:val="num" w:pos="2520"/>
        </w:tabs>
        <w:ind w:left="2520" w:hanging="360"/>
      </w:pPr>
      <w:rPr>
        <w:rFonts w:ascii="Arial" w:hAnsi="Arial" w:hint="default"/>
      </w:rPr>
    </w:lvl>
    <w:lvl w:ilvl="2" w:tplc="8FE613FA" w:tentative="1">
      <w:start w:val="1"/>
      <w:numFmt w:val="bullet"/>
      <w:lvlText w:val="•"/>
      <w:lvlJc w:val="left"/>
      <w:pPr>
        <w:tabs>
          <w:tab w:val="num" w:pos="3240"/>
        </w:tabs>
        <w:ind w:left="3240" w:hanging="360"/>
      </w:pPr>
      <w:rPr>
        <w:rFonts w:ascii="Arial" w:hAnsi="Arial" w:hint="default"/>
      </w:rPr>
    </w:lvl>
    <w:lvl w:ilvl="3" w:tplc="B628C002" w:tentative="1">
      <w:start w:val="1"/>
      <w:numFmt w:val="bullet"/>
      <w:lvlText w:val="•"/>
      <w:lvlJc w:val="left"/>
      <w:pPr>
        <w:tabs>
          <w:tab w:val="num" w:pos="3960"/>
        </w:tabs>
        <w:ind w:left="3960" w:hanging="360"/>
      </w:pPr>
      <w:rPr>
        <w:rFonts w:ascii="Arial" w:hAnsi="Arial" w:hint="default"/>
      </w:rPr>
    </w:lvl>
    <w:lvl w:ilvl="4" w:tplc="B3484C34" w:tentative="1">
      <w:start w:val="1"/>
      <w:numFmt w:val="bullet"/>
      <w:lvlText w:val="•"/>
      <w:lvlJc w:val="left"/>
      <w:pPr>
        <w:tabs>
          <w:tab w:val="num" w:pos="4680"/>
        </w:tabs>
        <w:ind w:left="4680" w:hanging="360"/>
      </w:pPr>
      <w:rPr>
        <w:rFonts w:ascii="Arial" w:hAnsi="Arial" w:hint="default"/>
      </w:rPr>
    </w:lvl>
    <w:lvl w:ilvl="5" w:tplc="C04CC5DE" w:tentative="1">
      <w:start w:val="1"/>
      <w:numFmt w:val="bullet"/>
      <w:lvlText w:val="•"/>
      <w:lvlJc w:val="left"/>
      <w:pPr>
        <w:tabs>
          <w:tab w:val="num" w:pos="5400"/>
        </w:tabs>
        <w:ind w:left="5400" w:hanging="360"/>
      </w:pPr>
      <w:rPr>
        <w:rFonts w:ascii="Arial" w:hAnsi="Arial" w:hint="default"/>
      </w:rPr>
    </w:lvl>
    <w:lvl w:ilvl="6" w:tplc="8146B9F2" w:tentative="1">
      <w:start w:val="1"/>
      <w:numFmt w:val="bullet"/>
      <w:lvlText w:val="•"/>
      <w:lvlJc w:val="left"/>
      <w:pPr>
        <w:tabs>
          <w:tab w:val="num" w:pos="6120"/>
        </w:tabs>
        <w:ind w:left="6120" w:hanging="360"/>
      </w:pPr>
      <w:rPr>
        <w:rFonts w:ascii="Arial" w:hAnsi="Arial" w:hint="default"/>
      </w:rPr>
    </w:lvl>
    <w:lvl w:ilvl="7" w:tplc="1B143896" w:tentative="1">
      <w:start w:val="1"/>
      <w:numFmt w:val="bullet"/>
      <w:lvlText w:val="•"/>
      <w:lvlJc w:val="left"/>
      <w:pPr>
        <w:tabs>
          <w:tab w:val="num" w:pos="6840"/>
        </w:tabs>
        <w:ind w:left="6840" w:hanging="360"/>
      </w:pPr>
      <w:rPr>
        <w:rFonts w:ascii="Arial" w:hAnsi="Arial" w:hint="default"/>
      </w:rPr>
    </w:lvl>
    <w:lvl w:ilvl="8" w:tplc="5CAA625A" w:tentative="1">
      <w:start w:val="1"/>
      <w:numFmt w:val="bullet"/>
      <w:lvlText w:val="•"/>
      <w:lvlJc w:val="left"/>
      <w:pPr>
        <w:tabs>
          <w:tab w:val="num" w:pos="7560"/>
        </w:tabs>
        <w:ind w:left="7560" w:hanging="360"/>
      </w:pPr>
      <w:rPr>
        <w:rFonts w:ascii="Arial" w:hAnsi="Arial" w:hint="default"/>
      </w:rPr>
    </w:lvl>
  </w:abstractNum>
  <w:abstractNum w:abstractNumId="6">
    <w:nsid w:val="62A3487E"/>
    <w:multiLevelType w:val="hybridMultilevel"/>
    <w:tmpl w:val="AA5AE5BC"/>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7">
    <w:nsid w:val="793C4AB3"/>
    <w:multiLevelType w:val="multilevel"/>
    <w:tmpl w:val="D8361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7"/>
  </w:num>
  <w:num w:numId="4">
    <w:abstractNumId w:val="1"/>
  </w:num>
  <w:num w:numId="5">
    <w:abstractNumId w:val="2"/>
  </w:num>
  <w:num w:numId="6">
    <w:abstractNumId w:val="4"/>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370"/>
    <w:rsid w:val="00012DA7"/>
    <w:rsid w:val="000214F3"/>
    <w:rsid w:val="00036877"/>
    <w:rsid w:val="00057A4F"/>
    <w:rsid w:val="0007221E"/>
    <w:rsid w:val="000A4FAA"/>
    <w:rsid w:val="000B1357"/>
    <w:rsid w:val="00167A7F"/>
    <w:rsid w:val="001B17A0"/>
    <w:rsid w:val="002348B9"/>
    <w:rsid w:val="002B3128"/>
    <w:rsid w:val="00332574"/>
    <w:rsid w:val="00382AAA"/>
    <w:rsid w:val="00387E40"/>
    <w:rsid w:val="003E37D5"/>
    <w:rsid w:val="00451D91"/>
    <w:rsid w:val="004937FE"/>
    <w:rsid w:val="004A15E1"/>
    <w:rsid w:val="004B367F"/>
    <w:rsid w:val="004D2A6B"/>
    <w:rsid w:val="0051669F"/>
    <w:rsid w:val="00542370"/>
    <w:rsid w:val="005E4F02"/>
    <w:rsid w:val="00603564"/>
    <w:rsid w:val="00695259"/>
    <w:rsid w:val="006B488B"/>
    <w:rsid w:val="007C75CE"/>
    <w:rsid w:val="00827072"/>
    <w:rsid w:val="0083170E"/>
    <w:rsid w:val="0087733D"/>
    <w:rsid w:val="00892A8E"/>
    <w:rsid w:val="008B7600"/>
    <w:rsid w:val="008F2F33"/>
    <w:rsid w:val="00933B9D"/>
    <w:rsid w:val="00952AAF"/>
    <w:rsid w:val="00952CE3"/>
    <w:rsid w:val="00976F9D"/>
    <w:rsid w:val="009B2596"/>
    <w:rsid w:val="009D5823"/>
    <w:rsid w:val="009E3D59"/>
    <w:rsid w:val="009F6C42"/>
    <w:rsid w:val="00A43182"/>
    <w:rsid w:val="00AB6A7C"/>
    <w:rsid w:val="00B12733"/>
    <w:rsid w:val="00B64F8C"/>
    <w:rsid w:val="00BA44A6"/>
    <w:rsid w:val="00C248F5"/>
    <w:rsid w:val="00C624A9"/>
    <w:rsid w:val="00DB3CC2"/>
    <w:rsid w:val="00DD51A4"/>
    <w:rsid w:val="00DE1E0C"/>
    <w:rsid w:val="00E62C6C"/>
    <w:rsid w:val="00E71906"/>
    <w:rsid w:val="00EA3EC7"/>
    <w:rsid w:val="00F72F42"/>
    <w:rsid w:val="00FB5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37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42370"/>
    <w:rPr>
      <w:color w:val="0563C1"/>
      <w:u w:val="single"/>
    </w:rPr>
  </w:style>
  <w:style w:type="paragraph" w:styleId="ListParagraph">
    <w:name w:val="List Paragraph"/>
    <w:basedOn w:val="Normal"/>
    <w:uiPriority w:val="99"/>
    <w:qFormat/>
    <w:rsid w:val="00542370"/>
    <w:pPr>
      <w:ind w:left="720"/>
      <w:contextualSpacing/>
    </w:pPr>
    <w:rPr>
      <w:rFonts w:ascii="Times New Roman" w:hAnsi="Times New Roman"/>
      <w:sz w:val="24"/>
      <w:szCs w:val="24"/>
    </w:rPr>
  </w:style>
  <w:style w:type="paragraph" w:styleId="BalloonText">
    <w:name w:val="Balloon Text"/>
    <w:basedOn w:val="Normal"/>
    <w:link w:val="BalloonTextChar"/>
    <w:uiPriority w:val="99"/>
    <w:semiHidden/>
    <w:unhideWhenUsed/>
    <w:rsid w:val="00542370"/>
    <w:rPr>
      <w:rFonts w:ascii="Tahoma" w:hAnsi="Tahoma" w:cs="Tahoma"/>
      <w:sz w:val="16"/>
      <w:szCs w:val="16"/>
    </w:rPr>
  </w:style>
  <w:style w:type="character" w:customStyle="1" w:styleId="BalloonTextChar">
    <w:name w:val="Balloon Text Char"/>
    <w:basedOn w:val="DefaultParagraphFont"/>
    <w:link w:val="BalloonText"/>
    <w:uiPriority w:val="99"/>
    <w:semiHidden/>
    <w:rsid w:val="00542370"/>
    <w:rPr>
      <w:rFonts w:ascii="Tahoma" w:hAnsi="Tahoma" w:cs="Tahoma"/>
      <w:sz w:val="16"/>
      <w:szCs w:val="16"/>
    </w:rPr>
  </w:style>
  <w:style w:type="character" w:styleId="Emphasis">
    <w:name w:val="Emphasis"/>
    <w:basedOn w:val="DefaultParagraphFont"/>
    <w:uiPriority w:val="20"/>
    <w:qFormat/>
    <w:rsid w:val="00332574"/>
    <w:rPr>
      <w:i/>
      <w:iCs/>
    </w:rPr>
  </w:style>
  <w:style w:type="paragraph" w:styleId="NormalWeb">
    <w:name w:val="Normal (Web)"/>
    <w:basedOn w:val="Normal"/>
    <w:uiPriority w:val="99"/>
    <w:semiHidden/>
    <w:unhideWhenUsed/>
    <w:rsid w:val="007C75CE"/>
    <w:pPr>
      <w:spacing w:before="100" w:beforeAutospacing="1" w:after="100" w:afterAutospacing="1"/>
    </w:pPr>
    <w:rPr>
      <w:rFonts w:ascii="Times New Roman" w:eastAsia="Times New Roman" w:hAnsi="Times New Roman"/>
      <w:sz w:val="24"/>
      <w:szCs w:val="24"/>
    </w:rPr>
  </w:style>
  <w:style w:type="character" w:customStyle="1" w:styleId="usercontent">
    <w:name w:val="usercontent"/>
    <w:basedOn w:val="DefaultParagraphFont"/>
    <w:rsid w:val="004937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37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42370"/>
    <w:rPr>
      <w:color w:val="0563C1"/>
      <w:u w:val="single"/>
    </w:rPr>
  </w:style>
  <w:style w:type="paragraph" w:styleId="ListParagraph">
    <w:name w:val="List Paragraph"/>
    <w:basedOn w:val="Normal"/>
    <w:uiPriority w:val="99"/>
    <w:qFormat/>
    <w:rsid w:val="00542370"/>
    <w:pPr>
      <w:ind w:left="720"/>
      <w:contextualSpacing/>
    </w:pPr>
    <w:rPr>
      <w:rFonts w:ascii="Times New Roman" w:hAnsi="Times New Roman"/>
      <w:sz w:val="24"/>
      <w:szCs w:val="24"/>
    </w:rPr>
  </w:style>
  <w:style w:type="paragraph" w:styleId="BalloonText">
    <w:name w:val="Balloon Text"/>
    <w:basedOn w:val="Normal"/>
    <w:link w:val="BalloonTextChar"/>
    <w:uiPriority w:val="99"/>
    <w:semiHidden/>
    <w:unhideWhenUsed/>
    <w:rsid w:val="00542370"/>
    <w:rPr>
      <w:rFonts w:ascii="Tahoma" w:hAnsi="Tahoma" w:cs="Tahoma"/>
      <w:sz w:val="16"/>
      <w:szCs w:val="16"/>
    </w:rPr>
  </w:style>
  <w:style w:type="character" w:customStyle="1" w:styleId="BalloonTextChar">
    <w:name w:val="Balloon Text Char"/>
    <w:basedOn w:val="DefaultParagraphFont"/>
    <w:link w:val="BalloonText"/>
    <w:uiPriority w:val="99"/>
    <w:semiHidden/>
    <w:rsid w:val="00542370"/>
    <w:rPr>
      <w:rFonts w:ascii="Tahoma" w:hAnsi="Tahoma" w:cs="Tahoma"/>
      <w:sz w:val="16"/>
      <w:szCs w:val="16"/>
    </w:rPr>
  </w:style>
  <w:style w:type="character" w:styleId="Emphasis">
    <w:name w:val="Emphasis"/>
    <w:basedOn w:val="DefaultParagraphFont"/>
    <w:uiPriority w:val="20"/>
    <w:qFormat/>
    <w:rsid w:val="00332574"/>
    <w:rPr>
      <w:i/>
      <w:iCs/>
    </w:rPr>
  </w:style>
  <w:style w:type="paragraph" w:styleId="NormalWeb">
    <w:name w:val="Normal (Web)"/>
    <w:basedOn w:val="Normal"/>
    <w:uiPriority w:val="99"/>
    <w:semiHidden/>
    <w:unhideWhenUsed/>
    <w:rsid w:val="007C75CE"/>
    <w:pPr>
      <w:spacing w:before="100" w:beforeAutospacing="1" w:after="100" w:afterAutospacing="1"/>
    </w:pPr>
    <w:rPr>
      <w:rFonts w:ascii="Times New Roman" w:eastAsia="Times New Roman" w:hAnsi="Times New Roman"/>
      <w:sz w:val="24"/>
      <w:szCs w:val="24"/>
    </w:rPr>
  </w:style>
  <w:style w:type="character" w:customStyle="1" w:styleId="usercontent">
    <w:name w:val="usercontent"/>
    <w:basedOn w:val="DefaultParagraphFont"/>
    <w:rsid w:val="004937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182519">
      <w:bodyDiv w:val="1"/>
      <w:marLeft w:val="0"/>
      <w:marRight w:val="0"/>
      <w:marTop w:val="0"/>
      <w:marBottom w:val="0"/>
      <w:divBdr>
        <w:top w:val="none" w:sz="0" w:space="0" w:color="auto"/>
        <w:left w:val="none" w:sz="0" w:space="0" w:color="auto"/>
        <w:bottom w:val="none" w:sz="0" w:space="0" w:color="auto"/>
        <w:right w:val="none" w:sz="0" w:space="0" w:color="auto"/>
      </w:divBdr>
    </w:div>
    <w:div w:id="522328033">
      <w:bodyDiv w:val="1"/>
      <w:marLeft w:val="0"/>
      <w:marRight w:val="0"/>
      <w:marTop w:val="0"/>
      <w:marBottom w:val="0"/>
      <w:divBdr>
        <w:top w:val="none" w:sz="0" w:space="0" w:color="auto"/>
        <w:left w:val="none" w:sz="0" w:space="0" w:color="auto"/>
        <w:bottom w:val="none" w:sz="0" w:space="0" w:color="auto"/>
        <w:right w:val="none" w:sz="0" w:space="0" w:color="auto"/>
      </w:divBdr>
    </w:div>
    <w:div w:id="761529709">
      <w:bodyDiv w:val="1"/>
      <w:marLeft w:val="0"/>
      <w:marRight w:val="0"/>
      <w:marTop w:val="0"/>
      <w:marBottom w:val="0"/>
      <w:divBdr>
        <w:top w:val="none" w:sz="0" w:space="0" w:color="auto"/>
        <w:left w:val="none" w:sz="0" w:space="0" w:color="auto"/>
        <w:bottom w:val="none" w:sz="0" w:space="0" w:color="auto"/>
        <w:right w:val="none" w:sz="0" w:space="0" w:color="auto"/>
      </w:divBdr>
    </w:div>
    <w:div w:id="1157961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mailto:delmarvashrm0572@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cid:image009.jpg@01D055DA.93A9E1C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382</Words>
  <Characters>2182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Wanda Spiering</dc:creator>
  <cp:lastModifiedBy>Spiering</cp:lastModifiedBy>
  <cp:revision>3</cp:revision>
  <cp:lastPrinted>2016-04-01T01:25:00Z</cp:lastPrinted>
  <dcterms:created xsi:type="dcterms:W3CDTF">2017-02-23T03:08:00Z</dcterms:created>
  <dcterms:modified xsi:type="dcterms:W3CDTF">2017-02-23T03:15:00Z</dcterms:modified>
</cp:coreProperties>
</file>